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62FB" w14:textId="77777777" w:rsidR="00D40066" w:rsidRPr="00140BA8" w:rsidRDefault="00140BA8" w:rsidP="00140B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BA8">
        <w:rPr>
          <w:rFonts w:ascii="TH Sarabun New" w:hAnsi="TH Sarabun New" w:cs="TH Sarabun New" w:hint="cs"/>
          <w:b/>
          <w:bCs/>
          <w:sz w:val="32"/>
          <w:szCs w:val="32"/>
          <w:cs/>
        </w:rPr>
        <w:t>บทสรุปผู้บริหาร</w:t>
      </w:r>
    </w:p>
    <w:p w14:paraId="430B62FC" w14:textId="77777777" w:rsidR="00140BA8" w:rsidRPr="00140BA8" w:rsidRDefault="00140BA8" w:rsidP="00140B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B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การดำเนินการจัดทำรายงานการวัดระดับความรู้ทางการเงินของเอสเอ็มอีในเอเปค    </w:t>
      </w:r>
    </w:p>
    <w:p w14:paraId="430B62FD" w14:textId="77777777" w:rsidR="00140BA8" w:rsidRDefault="00140BA8" w:rsidP="00140B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BA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40BA8">
        <w:rPr>
          <w:rFonts w:ascii="TH Sarabun New" w:hAnsi="TH Sarabun New" w:cs="TH Sarabun New"/>
          <w:b/>
          <w:bCs/>
          <w:sz w:val="32"/>
          <w:szCs w:val="32"/>
        </w:rPr>
        <w:t>APEC SME Working Group Financial Literacy Report)</w:t>
      </w:r>
    </w:p>
    <w:p w14:paraId="430B62FE" w14:textId="77777777" w:rsidR="00140BA8" w:rsidRDefault="00140BA8" w:rsidP="009931EB">
      <w:pPr>
        <w:spacing w:before="120" w:after="12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430B62FF" w14:textId="77777777" w:rsidR="00D80739" w:rsidRPr="003714DF" w:rsidRDefault="009931EB" w:rsidP="00140BA8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714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นับตั้งแต่ปี 2551 ที่โลกได้เผชิญกับวิกฤตการณ์ทางเศรษฐกิจ ทำให้</w:t>
      </w:r>
      <w:r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เรื่องราวที่เกี่ยวข้องกับองค์ความรู้ทางด้านการเงินเป็นที่พูดถึง และมีการดำเนินการในการพัฒนาองค์ความรู้ดังกล่าวอย่างต่อเนื่อง ทั้งนี้ในปัจจุบัน ไม่อาจที่จะปฏิเสธได้ว่าประเด็นองค์ความรู้ทางด้านการเงินถือเป็นประเด็นสำคัญ และเป็นสิ่งที่ทุกประเทศให้ความสนใจ ทั้งนี้ เนื่องจากองค์ความรู้ทางด้านการเงินนั้นเกี่ยวข้องกับทุกระดับ ไม่ว่าจะเป็นระดับจุลภาคหรือมหภาค</w:t>
      </w:r>
      <w:r w:rsidR="00D80739"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ตั้งแต่ในระดับครอบครัวซึ่งเป็นระดับย่อยที่สุด จนกระทั่งถึงระดับประเทศ </w:t>
      </w:r>
    </w:p>
    <w:p w14:paraId="430B6300" w14:textId="77777777" w:rsidR="007C3138" w:rsidRPr="003714DF" w:rsidRDefault="00D80739" w:rsidP="00D80739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องค์ความรู้ทางด้านการเงินนั้น </w:t>
      </w:r>
      <w:r w:rsid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</w:t>
      </w:r>
      <w:r w:rsidR="007C3138"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องค์ความรู้ที่</w:t>
      </w:r>
      <w:r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</w:t>
      </w:r>
      <w:r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หลากหลาย </w:t>
      </w:r>
      <w:r w:rsid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จากการศึกษา พบว่า องค์ความรู้ทางด้านการเงิน ประกอบด้วย </w:t>
      </w:r>
      <w:r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องค์ความรู้พื้นฐานทางด้านการเงิน การวางแผนทางการเงิน และการลงทุน สำหรับทักษะทางด้านการเงินนั้น ส่วนใหญ่มักจะรวมถึง ความสามารถในการบริหารจัดการงบประมาณ การออม การลงทุน รวมไปถึงการใช้เครื่องมือทางการเงินและการวางแผนการบริหารจัดการการเงินในระยะยาว สำหรับทักษะในระดับที่สูงขึ้นนั้น องค์ความรู้ทางด้านการเงิน จะหมายรวมถึง องค์ความรู้ในการบริหารจัดการความเสี่ยงและผลประโยชน์ทางด้านการเงิน การตัดสินใจในด้านการใช้จ่ายและการลงทุน ความตระหนักในเรื่องของการลงทุนในสิ่งที่เป็นความเสี่ยงรวมไปถึงผลประโยชน์ที่จะได้กลับมา และการคำนวณอัตรา</w:t>
      </w:r>
      <w:r w:rsidR="007C3138" w:rsidRPr="003714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ผลตอบแทนที่จะได้จากการลงทุนและดอกเบี้ย ทั้งนี้ หากจะกล่าวในภาพรวม คือ องค์ความรู้หรือชุดของทักษะที่ทำให้คนมีความรู้ ความเข้าใจ มีทักษะและความสามารถใจการจัดการเงินและเครื่องมือทางการเงินได้อย่างมีประสิทธิภาพนั่นเอง</w:t>
      </w:r>
    </w:p>
    <w:p w14:paraId="430B6301" w14:textId="77777777" w:rsidR="006B464F" w:rsidRDefault="007C3138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D80739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หากพิจารณาถึงองค์ความรู้ทางด้านการเงิน ในส่วนที่เกี่ยวข้องกับ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จากการศึกษา พบว่า องค์ความรู้ทางด้านการเงินเปรียบเสมือนเครื่องมือที่ช่วยให้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สามารถบริหารจัดการต้นทุนรวมไปถึง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การใช้ทรัพยากรได้อย่างเฉลียวฉลาดและคุ้มค่า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Cost Efficiency)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นอกจากยังช่วยให้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สามารถรับมือกับ พลวัตรการเปลี่ยนแปลงต่าง ๆ โดยเฉพาะในมิติของเศรษฐกิจได้ดีขึ้น ในงานศึกษาของ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>Jomo Kenyatta</w:t>
      </w:r>
      <w:r w:rsid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(2014)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ชี้ให้เห็นว่าทักษะและองค์ความรู้ทางด้านการเงินนั้นถือเป็นปัจจัยสำคัญที่ทำให้ </w:t>
      </w:r>
      <w:r w:rsidR="003714D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สามารถที่จะอยู่รอดและเติบโตได้ใน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ตลาดที่มี</w:t>
      </w:r>
      <w:r w:rsidR="003714D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ภาวะการแข่งขัน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สูง นอกจากนี้ องค์ความรู้ทางด้านการเงินยังช่วยให้การบริหารจัดการขององค์กรที่เป็น </w:t>
      </w:r>
      <w:r w:rsidR="006B464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ดีขึ้น จากการทบทวนวรรณกรรมและงานวิจัยที่เกี่ยวข้อง รวมไปถึงผลจากการสำรวจ พบว่า เมื่อเปรียบเทียบระหว่าง </w:t>
      </w:r>
      <w:r w:rsidR="006B464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ไม่มีองค์ความรู้ทางด้านการบริหารจัดการ หรือการจัดการด้านการเงิน กับ </w:t>
      </w:r>
      <w:r w:rsidR="006B464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ที่มีองค์ความรู้ทางด้านการเงิน พบว่า </w:t>
      </w:r>
      <w:r w:rsidR="006B464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ที่ไม่มีองค์ความรู้ทางด้านการบริหารจัดการด้านการเงินเลย ส่วนใหญ่ไม่สามารถรักษาความน่าเชื่อถือของตนเองได้ ในขณะที่ </w:t>
      </w:r>
      <w:r w:rsidR="006B464F" w:rsidRPr="006B46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ที่มีความรู้ในด้านนี้ จะมีความสามารถในการเสาะ</w:t>
      </w:r>
      <w:r w:rsidR="006B464F" w:rsidRPr="006B4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แสวงหาช่องทางทางการเงินใหม่ ๆ และรู้จักที่จะบริหารเครื่องมือทางการเงินให้เกิดประโยชน์กับองค์กรอย่างสูงที่สุด</w:t>
      </w:r>
      <w:r w:rsidR="006B464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14:paraId="430B6302" w14:textId="77777777" w:rsidR="00847586" w:rsidRDefault="006B464F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74F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จากความสำคัญในข้างต้น</w:t>
      </w:r>
      <w:r w:rsidR="00974FDF" w:rsidRPr="00974F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74FDF" w:rsidRPr="00974F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ในปี พ.ศ. 2558 เอเปคจึงดำริที่จะมีการดำเนินการสำรวจเพื่อวัดระดับความรู้ทางการเงิน</w:t>
      </w:r>
      <w:r w:rsidR="00974FDF" w:rsidRPr="00974F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ของเอสเอ็มอีในเอเปค</w:t>
      </w:r>
      <w:r w:rsidR="00974FDF" w:rsidRPr="00974F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ซึ่งการออกแบบสอบถามและรวบรวมข้อมูลแล้วเสร็จในปี 2559 สำหรับการสำรวจในครั้งนี้ เอเปคได้ดำเนินการส่งแบบสอบถามไปยังประเทศสมาชิกในกลุ่มเอเปค จำนวน 21 ประเทศ โดยในจำนวนนี้ มีการตอบข้อมูลและส่งกลับมายังหน่วยงานประสานงานหลักจำนวนทั้งสิ้น 17 ประเทศ </w:t>
      </w:r>
      <w:r w:rsidR="0084758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หรือคิดเป็นร้อยละ 81 ของจำนวนประเทศสมาชิกทั้งหมด </w:t>
      </w:r>
      <w:r w:rsidR="00974FDF" w:rsidRPr="00974F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สำหรับ 4 ประเทศที่ไม่ได้ส่งแบบสอบถามกลับ ประกอบด้วย จีน </w:t>
      </w:r>
      <w:r w:rsidR="0084758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เวียดนาม ปาปัวนิวกีนี และชิลี</w:t>
      </w:r>
    </w:p>
    <w:p w14:paraId="430B6303" w14:textId="77777777" w:rsidR="00AE4167" w:rsidRDefault="00AE4167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E416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จากการศึกษา พบว่า</w:t>
      </w:r>
      <w:r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ทศสมาชิกเอเปคส่วนใหญ่มีความเข้าใจและมีการดำเนินงานในด้านที่เกี่ยวกับนโยบายองค์ความรู้ทางด้านการเงิน ทั้งนี้ จากการสำรวจ พบว่า ร้อยละ 76 (13 ประเทศ) ของประเทศที่ส่งแบบสอบถามกลับมายังหน่วยงานผู้ประสานงานมีนโยบายที่เกี่ยวข้องกับการสร้างและพัฒนาองค์ความรู้ทางด้านการเงินในประเทศ </w:t>
      </w:r>
      <w:r w:rsidRPr="00AE41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รวมไปถึงมีกลยุทธ์ในการจัดโปรแกรมที่เกี่ยวข้องกับองค์ความรู้ทางด้านการเงิน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อนึ่ง ในประเทศที่มีการนโยบายและยุทธศาสตร์ที่ชัดเจนมักจะมีการติดตามและประเมินผลการดำเนินงานตามนโยบายที่ตั้งไว้เป็นประจำสม่ำเสมอ </w:t>
      </w:r>
    </w:p>
    <w:p w14:paraId="430B6304" w14:textId="77777777" w:rsidR="001F6F56" w:rsidRDefault="00AE4167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สำหรับองค์ความรู้ทางด้านการเงินกับเอสเอ็มอี จากการศึกษา พบว่า </w:t>
      </w:r>
      <w:r w:rsidR="001F6F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ส่วนใหญ่กลยุทธ์และแนวทางในการจัดการศึกษาทางด้านการเงินนั้น ยังไม่ครอบคลุมกลุ่ม </w:t>
      </w:r>
      <w:r w:rsidR="001F6F5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1F6F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อย่างไรก็ตาม จากการสำรวจประเทศที่มีการจัดหลักสูตรองค์ความรู้ทางด้านการเงินให้แก่ผู้ประกอบการ </w:t>
      </w:r>
      <w:r w:rsidR="001F6F5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1F6F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พบว่า องค์ความรู้ 5 อันดับแรกที่มีการจัดอยู่ในหลักสูตรของ </w:t>
      </w:r>
      <w:r w:rsidR="001F6F5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="001F6F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ประกอบด้วย</w:t>
      </w:r>
      <w:r w:rsidR="001F6F5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F6F5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การวางแผนทางธุรกิจ (ร้อยละ 17.46) การเข้าถึงแหล่งทุน (14.29) บัญชีและการเงิน (12.70) การจัดการความเสี่ยง (12.70) และ การสร้างความน่าเชื่อถือทางด้านการเงิน (11.11)  </w:t>
      </w:r>
    </w:p>
    <w:p w14:paraId="430B6305" w14:textId="77777777" w:rsidR="0099098B" w:rsidRDefault="00CE31D0" w:rsidP="0099098B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สิ่งที่เป็นช่องว่างที่ทำให้การขับเคลื่อนและผลักดันในเรื่องของการสร้างองค์ความรู้ทางด้านการเงิน พบว่า ประกอบด้วย 4 ปัจจัยหลัก คือ 1) การขาดหน่วยงานรับผิดชอบหลักและโครงสร้างการบริหารจัดการที่ซ้ำซ้อน ทำให้เกิดการซ้อนทับในเรื่องของอำนาจหน้าที่ 2) ขาดกลยุทธ์</w:t>
      </w:r>
      <w:r w:rsidR="009909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ที่จะเป็นเสมือนแผนที่นำทางในการพัฒนาองค์ความรู้ทางด้านการเงินสำหรับ </w:t>
      </w:r>
      <w:r w:rsidR="0099098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3) </w:t>
      </w:r>
      <w:r w:rsidR="009909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มาตรฐาน ทั้งนี้ เราพบว่าหลักสูตรที่มีการดำเนินงานอยู่ในปัจจุบันยังคงขาดองค์ความรู้ที่เป็นแกนหลัก รวมไปถึงองค์ความรู้ที่จะเหมาะสมกับคนเฉพาะกลุ่ม และ 4) การขาดช่องทางในการประชาสัมพันธ์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30B6306" w14:textId="77777777" w:rsidR="0099098B" w:rsidRPr="00E04F66" w:rsidRDefault="0099098B" w:rsidP="002073FD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ทั้งนี้ หากต้องการขับเคลื่อนประเด็นดังกล่าวอย่างจริงจัง สิ่งที่ประเทศสมาชิกของเอเปคสามารถดำเนินการได้อย่างรวดเร็ว คือ การจัดตั้งหน่วยงานรับผิดชอบหลัก ซึ่งหน่วยงานดังกล่าวนี้จะทำหน้าที่ในการประสาน ควบคุม ดูแล รวมไปถึงมีอำนาจหน้าที่ในการกำหนดกรอบนโยบาย ทั้งนี้ ในการจัดตั้งหน่วยงานรับผิดชอบหลัก จะต้องมีการกำหนดโครงสร้างการบริหารจัดการ รวมไปถึงอำนาจหน้าที่ของหน่วยงานนั้นให้มี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 xml:space="preserve">ความชัดเจน ประเด็นต่อมา </w:t>
      </w:r>
      <w:r w:rsidRPr="00E04F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APEC 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ควรร่วมกันจัดทำแผนกลยุทธ์หรือพิมพ์เขียว (</w:t>
      </w:r>
      <w:r w:rsidRPr="00E04F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Blue Prints) 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ที่จะกำหนดแนวทางการพัฒนาองค์ความรู้ด้านการเงินให้กับกลุ่มเป้าหมาย ซึ่งในที่นี้ ต้องครอบคลุมกลุ่มของ </w:t>
      </w:r>
      <w:r w:rsidRPr="00E04F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SMEs 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ซึ่งถือเป็นกลุ่มเป้าหมายหลักด้วย นอกจากนี้ ต้องพัฒนาช่องทางในการนำเสนอข้อมูลข่าวสารและองค์ความรู้ผ่านช่องทางต่าง ๆ เพื่อให้ผู้ที่เกี่ยวข้องและผู้ที่เป็นกลุ่มเป้าหมายได้มีโอกาสเข้าถึงองค์ความรู้อย่างเท่าเทียมกัน</w:t>
      </w:r>
    </w:p>
    <w:p w14:paraId="430B6307" w14:textId="77777777" w:rsidR="002073FD" w:rsidRPr="00E04F66" w:rsidRDefault="002073FD" w:rsidP="002073FD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หลังจากที่มีการพัฒนากลยุทธ์ในการพัฒนาหลักสูตรที่เกี่ยวข้องกับองค์ความรู้ด้านการเงินสำหรับ</w:t>
      </w:r>
      <w:r w:rsidRPr="00E04F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SMEs 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แล้ว สิ่งที่ต้องดำเนินการต่อมาคือ แต่ละประเทศสมาชิกจำเป็นต้องทำการสำรวจและประเมินความต้องการของกลุ่มเป้าหมายเพื่อนำมาพัฒนากลยุทธ์ในระดับชาติรวมไปถึงการพัฒนาหลักสูตร </w:t>
      </w:r>
    </w:p>
    <w:p w14:paraId="430B6308" w14:textId="77777777" w:rsidR="0099098B" w:rsidRPr="00AE4167" w:rsidRDefault="002073FD" w:rsidP="002073FD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ในระยะที่ 2 เป็นเรื่องของการขยายช่องทางในการประชาสัมพันธ์และเผยแพร่ความรู้และนโยบายที่เกี่ยวข้องกับองค์ความรู้ทางด้านการเงิน ซึ่งในระยะนี้ประเทศสมาชิกจำเป็นต้องพัฒนา </w:t>
      </w:r>
      <w:r w:rsidRPr="00E04F66">
        <w:rPr>
          <w:rFonts w:ascii="TH Sarabun New" w:hAnsi="TH Sarabun New" w:cs="TH Sarabun New"/>
          <w:color w:val="000000" w:themeColor="text1"/>
          <w:sz w:val="32"/>
          <w:szCs w:val="32"/>
        </w:rPr>
        <w:t>platform</w:t>
      </w:r>
      <w:r w:rsidRPr="00E04F6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ในการนำเสนอองค์ความรู้ รวมไปถึงการเปิดช่องทางที่จะสร้างโอกาสในการแลกเปลี่ยนประสบการณ์ระหว่างกัน โดยเฉพาะ   อย่างยิ่งในส่วนที่เป็นต้นแบบที่ดีทั้งนี้เพื่อให้เกิดการเรียนรู้ร่วมกัน</w:t>
      </w:r>
      <w:bookmarkStart w:id="0" w:name="_GoBack"/>
      <w:bookmarkEnd w:id="0"/>
    </w:p>
    <w:p w14:paraId="430B6309" w14:textId="77777777" w:rsidR="00AE4167" w:rsidRPr="00AE4167" w:rsidRDefault="00AE4167" w:rsidP="00CE31D0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30B630A" w14:textId="77777777" w:rsidR="00847586" w:rsidRPr="00847586" w:rsidRDefault="00847586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30B630B" w14:textId="77777777" w:rsidR="00847586" w:rsidRPr="00847586" w:rsidRDefault="00847586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30B630C" w14:textId="77777777" w:rsidR="00847586" w:rsidRDefault="00847586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30B630D" w14:textId="77777777" w:rsidR="006B464F" w:rsidRPr="00974FDF" w:rsidRDefault="00974FDF" w:rsidP="006B464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74F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30B630E" w14:textId="77777777" w:rsidR="003714DF" w:rsidRDefault="003714DF" w:rsidP="003714DF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430B630F" w14:textId="77777777" w:rsidR="00D80739" w:rsidRPr="00D80739" w:rsidRDefault="00D80739" w:rsidP="00D80739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D80739">
        <w:rPr>
          <w:rFonts w:ascii="TH Sarabun New" w:hAnsi="TH Sarabun New" w:cs="TH Sarabun New"/>
          <w:sz w:val="32"/>
          <w:szCs w:val="32"/>
        </w:rPr>
        <w:t xml:space="preserve"> </w:t>
      </w:r>
    </w:p>
    <w:p w14:paraId="430B6310" w14:textId="77777777" w:rsidR="00D80739" w:rsidRPr="00D80739" w:rsidRDefault="00D80739" w:rsidP="00D80739">
      <w:pPr>
        <w:spacing w:before="120" w:after="120" w:line="240" w:lineRule="auto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D80739" w:rsidRPr="00D8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41B3E"/>
    <w:multiLevelType w:val="hybridMultilevel"/>
    <w:tmpl w:val="B3369DFA"/>
    <w:lvl w:ilvl="0" w:tplc="E81C0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48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E17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826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E86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EA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F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8F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65D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22606"/>
    <w:multiLevelType w:val="hybridMultilevel"/>
    <w:tmpl w:val="DF42822E"/>
    <w:lvl w:ilvl="0" w:tplc="A600C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6E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A18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6E5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6B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299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1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C83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60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F0906"/>
    <w:multiLevelType w:val="hybridMultilevel"/>
    <w:tmpl w:val="B88A0FDA"/>
    <w:lvl w:ilvl="0" w:tplc="610C9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85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62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E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8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E3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8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5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A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A321AF"/>
    <w:multiLevelType w:val="hybridMultilevel"/>
    <w:tmpl w:val="FDD2FD44"/>
    <w:lvl w:ilvl="0" w:tplc="A4C00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0D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E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2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C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C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43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A8"/>
    <w:rsid w:val="00140BA8"/>
    <w:rsid w:val="001F6F56"/>
    <w:rsid w:val="00206A7A"/>
    <w:rsid w:val="002073FD"/>
    <w:rsid w:val="003714DF"/>
    <w:rsid w:val="004059F7"/>
    <w:rsid w:val="006B464F"/>
    <w:rsid w:val="007C3138"/>
    <w:rsid w:val="00847586"/>
    <w:rsid w:val="00974FDF"/>
    <w:rsid w:val="0099098B"/>
    <w:rsid w:val="009931EB"/>
    <w:rsid w:val="00AE4167"/>
    <w:rsid w:val="00CE31D0"/>
    <w:rsid w:val="00D0307E"/>
    <w:rsid w:val="00D40066"/>
    <w:rsid w:val="00D80739"/>
    <w:rsid w:val="00E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62FB"/>
  <w15:docId w15:val="{7E9E234C-F9A2-44B6-96B6-B76FDC7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16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1F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7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2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47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6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Jidapa Meepien</dc:creator>
  <cp:lastModifiedBy>Narain Chutijirawong</cp:lastModifiedBy>
  <cp:revision>3</cp:revision>
  <dcterms:created xsi:type="dcterms:W3CDTF">2017-08-31T05:31:00Z</dcterms:created>
  <dcterms:modified xsi:type="dcterms:W3CDTF">2017-08-31T06:54:00Z</dcterms:modified>
</cp:coreProperties>
</file>